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508" w:rsidRDefault="006E0508" w:rsidP="006E1D4E">
      <w:pPr>
        <w:numPr>
          <w:ilvl w:val="0"/>
          <w:numId w:val="1"/>
        </w:numPr>
        <w:tabs>
          <w:tab w:val="clear" w:pos="720"/>
          <w:tab w:val="num" w:pos="360"/>
        </w:tabs>
        <w:ind w:left="357" w:hanging="357"/>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w:t>
      </w:r>
      <w:r w:rsidRPr="00C83D5D">
        <w:rPr>
          <w:rFonts w:ascii="Arial" w:hAnsi="Arial" w:cs="Arial"/>
          <w:bCs/>
          <w:i/>
          <w:spacing w:val="-3"/>
          <w:sz w:val="22"/>
          <w:szCs w:val="22"/>
        </w:rPr>
        <w:t xml:space="preserve">Gold Coast Waterways Authority </w:t>
      </w:r>
      <w:r>
        <w:rPr>
          <w:rFonts w:ascii="Arial" w:hAnsi="Arial" w:cs="Arial"/>
          <w:bCs/>
          <w:i/>
          <w:spacing w:val="-3"/>
          <w:sz w:val="22"/>
          <w:szCs w:val="22"/>
        </w:rPr>
        <w:t>Act</w:t>
      </w:r>
      <w:r w:rsidRPr="00C83D5D">
        <w:rPr>
          <w:rFonts w:ascii="Arial" w:hAnsi="Arial" w:cs="Arial"/>
          <w:bCs/>
          <w:i/>
          <w:spacing w:val="-3"/>
          <w:sz w:val="22"/>
          <w:szCs w:val="22"/>
        </w:rPr>
        <w:t xml:space="preserve"> 2012</w:t>
      </w:r>
      <w:r>
        <w:rPr>
          <w:rFonts w:ascii="Arial" w:hAnsi="Arial" w:cs="Arial"/>
          <w:bCs/>
          <w:spacing w:val="-3"/>
          <w:sz w:val="22"/>
          <w:szCs w:val="22"/>
        </w:rPr>
        <w:t xml:space="preserve"> (the Act) establishes the Gold Coast Waterways Authority (the Authority) and Board (the Board).</w:t>
      </w:r>
    </w:p>
    <w:p w:rsidR="00163443" w:rsidRPr="006E0508" w:rsidRDefault="006E0508" w:rsidP="006E0508">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w:t>
      </w:r>
      <w:r w:rsidR="00380B70">
        <w:rPr>
          <w:rFonts w:ascii="Arial" w:hAnsi="Arial" w:cs="Arial"/>
          <w:bCs/>
          <w:spacing w:val="-3"/>
          <w:sz w:val="22"/>
          <w:szCs w:val="22"/>
        </w:rPr>
        <w:t xml:space="preserve"> Board controls the Authority. </w:t>
      </w:r>
      <w:r w:rsidR="00BA21F3" w:rsidRPr="006E0508">
        <w:rPr>
          <w:rFonts w:ascii="Arial" w:hAnsi="Arial" w:cs="Arial"/>
          <w:sz w:val="22"/>
          <w:szCs w:val="22"/>
        </w:rPr>
        <w:t xml:space="preserve">The GCWA is responsible for delivering </w:t>
      </w:r>
      <w:r w:rsidR="00163443" w:rsidRPr="006E0508">
        <w:rPr>
          <w:rFonts w:ascii="Arial" w:hAnsi="Arial" w:cs="Arial"/>
          <w:sz w:val="22"/>
          <w:szCs w:val="22"/>
        </w:rPr>
        <w:t xml:space="preserve">the best possible management of the Gold Coast waterways.  </w:t>
      </w:r>
    </w:p>
    <w:p w:rsidR="00163443" w:rsidRPr="00163443" w:rsidRDefault="00163443" w:rsidP="00BA21F3">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The Board is a decision making board which reports to the Minister for Main Roads, Road Safety and Ports</w:t>
      </w:r>
      <w:r w:rsidR="00D6589B" w:rsidRPr="00BA21F3">
        <w:rPr>
          <w:rFonts w:ascii="Arial" w:hAnsi="Arial" w:cs="Arial"/>
          <w:sz w:val="22"/>
          <w:szCs w:val="22"/>
        </w:rPr>
        <w:t>.</w:t>
      </w:r>
      <w:r w:rsidR="00380B70">
        <w:rPr>
          <w:rFonts w:ascii="Arial" w:hAnsi="Arial" w:cs="Arial"/>
          <w:sz w:val="22"/>
          <w:szCs w:val="22"/>
        </w:rPr>
        <w:t xml:space="preserve"> </w:t>
      </w:r>
      <w:r>
        <w:rPr>
          <w:rFonts w:ascii="Arial" w:hAnsi="Arial" w:cs="Arial"/>
          <w:sz w:val="22"/>
          <w:szCs w:val="22"/>
        </w:rPr>
        <w:t xml:space="preserve">It decides on navigational access and boating infrastructure projects as well as waterways management policies and legislation.  </w:t>
      </w:r>
    </w:p>
    <w:p w:rsidR="00D6589B" w:rsidRPr="00163443" w:rsidRDefault="00163443" w:rsidP="00BA21F3">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A key function of the Board is to engage with the Gold Coast Community and assist the GCWA in identifying local needs to improve access, boating infrastructure and the management of Gold Coast waterways.</w:t>
      </w:r>
    </w:p>
    <w:p w:rsidR="006E0508" w:rsidRPr="006E0508" w:rsidRDefault="0059194E" w:rsidP="00BA21F3">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The reappointment of the B</w:t>
      </w:r>
      <w:r w:rsidR="00163443">
        <w:rPr>
          <w:rFonts w:ascii="Arial" w:hAnsi="Arial" w:cs="Arial"/>
          <w:sz w:val="22"/>
          <w:szCs w:val="22"/>
        </w:rPr>
        <w:t>oard is an opportunity to introduce fresh thinking while maintaining a level of business continuity.</w:t>
      </w:r>
      <w:r w:rsidR="00380B70">
        <w:rPr>
          <w:rFonts w:ascii="Arial" w:hAnsi="Arial" w:cs="Arial"/>
          <w:sz w:val="22"/>
          <w:szCs w:val="22"/>
        </w:rPr>
        <w:t xml:space="preserve"> </w:t>
      </w:r>
      <w:r w:rsidR="006E0508">
        <w:rPr>
          <w:rFonts w:ascii="Arial" w:hAnsi="Arial" w:cs="Arial"/>
          <w:sz w:val="22"/>
          <w:szCs w:val="22"/>
        </w:rPr>
        <w:t>A mixture of existing members and new persons will be recommended for appointment.</w:t>
      </w:r>
    </w:p>
    <w:p w:rsidR="00163443" w:rsidRPr="00BA21F3" w:rsidRDefault="006E0508" w:rsidP="00BA21F3">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Overall the skills and experience of the proposed nominees cover a variety of fields with all nominees having a connecti</w:t>
      </w:r>
      <w:r w:rsidR="00380B70">
        <w:rPr>
          <w:rFonts w:ascii="Arial" w:hAnsi="Arial" w:cs="Arial"/>
          <w:sz w:val="22"/>
          <w:szCs w:val="22"/>
        </w:rPr>
        <w:t>on to the Gold Coast community.</w:t>
      </w:r>
      <w:r>
        <w:rPr>
          <w:rFonts w:ascii="Arial" w:hAnsi="Arial" w:cs="Arial"/>
          <w:sz w:val="22"/>
          <w:szCs w:val="22"/>
        </w:rPr>
        <w:t xml:space="preserve"> This diversity will assist the Board to deliver on its objectives.</w:t>
      </w:r>
    </w:p>
    <w:p w:rsidR="003469B0" w:rsidRPr="003469B0" w:rsidRDefault="00D6589B" w:rsidP="003469B0">
      <w:pPr>
        <w:numPr>
          <w:ilvl w:val="0"/>
          <w:numId w:val="1"/>
        </w:numPr>
        <w:tabs>
          <w:tab w:val="clear" w:pos="720"/>
          <w:tab w:val="num" w:pos="360"/>
        </w:tabs>
        <w:spacing w:before="240" w:after="240"/>
        <w:ind w:left="357" w:hanging="357"/>
        <w:jc w:val="both"/>
        <w:rPr>
          <w:rFonts w:ascii="Arial" w:hAnsi="Arial" w:cs="Arial"/>
          <w:bCs/>
          <w:spacing w:val="-3"/>
          <w:sz w:val="22"/>
          <w:szCs w:val="22"/>
        </w:rPr>
      </w:pPr>
      <w:r w:rsidRPr="006E0508">
        <w:rPr>
          <w:rFonts w:ascii="Arial" w:hAnsi="Arial" w:cs="Arial"/>
          <w:sz w:val="22"/>
          <w:szCs w:val="22"/>
          <w:u w:val="single"/>
        </w:rPr>
        <w:t xml:space="preserve">Cabinet </w:t>
      </w:r>
      <w:r w:rsidR="00BA21F3" w:rsidRPr="006E0508">
        <w:rPr>
          <w:rFonts w:ascii="Arial" w:hAnsi="Arial" w:cs="Arial"/>
          <w:sz w:val="22"/>
          <w:szCs w:val="22"/>
          <w:u w:val="single"/>
        </w:rPr>
        <w:t>endorsed</w:t>
      </w:r>
      <w:r w:rsidR="00163443">
        <w:rPr>
          <w:rFonts w:ascii="Arial" w:hAnsi="Arial" w:cs="Arial"/>
          <w:sz w:val="22"/>
          <w:szCs w:val="22"/>
        </w:rPr>
        <w:t xml:space="preserve"> </w:t>
      </w:r>
      <w:r w:rsidR="006E0508">
        <w:rPr>
          <w:rFonts w:ascii="Arial" w:hAnsi="Arial" w:cs="Arial"/>
          <w:sz w:val="22"/>
          <w:szCs w:val="22"/>
        </w:rPr>
        <w:t>that t</w:t>
      </w:r>
      <w:r w:rsidR="00163443">
        <w:rPr>
          <w:rFonts w:ascii="Arial" w:hAnsi="Arial" w:cs="Arial"/>
          <w:sz w:val="22"/>
          <w:szCs w:val="22"/>
        </w:rPr>
        <w:t xml:space="preserve">he Governor in Council </w:t>
      </w:r>
      <w:r w:rsidR="006E0508">
        <w:rPr>
          <w:rFonts w:ascii="Arial" w:hAnsi="Arial" w:cs="Arial"/>
          <w:sz w:val="22"/>
          <w:szCs w:val="22"/>
        </w:rPr>
        <w:t xml:space="preserve">approve the </w:t>
      </w:r>
      <w:r w:rsidR="00BA21F3">
        <w:rPr>
          <w:rFonts w:ascii="Arial" w:hAnsi="Arial" w:cs="Arial"/>
          <w:sz w:val="22"/>
          <w:szCs w:val="22"/>
        </w:rPr>
        <w:t>appoint</w:t>
      </w:r>
      <w:r w:rsidR="006E0508">
        <w:rPr>
          <w:rFonts w:ascii="Arial" w:hAnsi="Arial" w:cs="Arial"/>
          <w:sz w:val="22"/>
          <w:szCs w:val="22"/>
        </w:rPr>
        <w:t>ment</w:t>
      </w:r>
      <w:r w:rsidR="003469B0">
        <w:rPr>
          <w:rFonts w:ascii="Arial" w:hAnsi="Arial" w:cs="Arial"/>
          <w:sz w:val="22"/>
          <w:szCs w:val="22"/>
        </w:rPr>
        <w:t>s</w:t>
      </w:r>
      <w:r w:rsidR="006E0508">
        <w:rPr>
          <w:rFonts w:ascii="Arial" w:hAnsi="Arial" w:cs="Arial"/>
          <w:sz w:val="22"/>
          <w:szCs w:val="22"/>
        </w:rPr>
        <w:t xml:space="preserve"> </w:t>
      </w:r>
      <w:r w:rsidR="00BA21F3">
        <w:rPr>
          <w:rFonts w:ascii="Arial" w:hAnsi="Arial" w:cs="Arial"/>
          <w:sz w:val="22"/>
          <w:szCs w:val="22"/>
        </w:rPr>
        <w:t>to the Gold Coa</w:t>
      </w:r>
      <w:r w:rsidR="0059194E">
        <w:rPr>
          <w:rFonts w:ascii="Arial" w:hAnsi="Arial" w:cs="Arial"/>
          <w:sz w:val="22"/>
          <w:szCs w:val="22"/>
        </w:rPr>
        <w:t>s</w:t>
      </w:r>
      <w:r w:rsidR="00BA21F3">
        <w:rPr>
          <w:rFonts w:ascii="Arial" w:hAnsi="Arial" w:cs="Arial"/>
          <w:sz w:val="22"/>
          <w:szCs w:val="22"/>
        </w:rPr>
        <w:t>t Waterways Authority Board</w:t>
      </w:r>
      <w:r w:rsidR="003469B0">
        <w:rPr>
          <w:rFonts w:ascii="Arial" w:hAnsi="Arial" w:cs="Arial"/>
          <w:sz w:val="22"/>
          <w:szCs w:val="22"/>
        </w:rPr>
        <w:t xml:space="preserve"> as </w:t>
      </w:r>
      <w:r w:rsidR="00380B70">
        <w:rPr>
          <w:rFonts w:ascii="Arial" w:hAnsi="Arial" w:cs="Arial"/>
          <w:sz w:val="22"/>
          <w:szCs w:val="22"/>
        </w:rPr>
        <w:t>listed</w:t>
      </w:r>
      <w:r w:rsidR="003469B0">
        <w:rPr>
          <w:rFonts w:ascii="Arial" w:hAnsi="Arial" w:cs="Arial"/>
          <w:sz w:val="22"/>
          <w:szCs w:val="22"/>
        </w:rPr>
        <w:t xml:space="preserve"> below:</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47"/>
        <w:gridCol w:w="2131"/>
        <w:gridCol w:w="3260"/>
      </w:tblGrid>
      <w:tr w:rsidR="003469B0" w:rsidRPr="00CE403E" w:rsidTr="00380B70">
        <w:tc>
          <w:tcPr>
            <w:tcW w:w="2547" w:type="dxa"/>
            <w:shd w:val="clear" w:color="auto" w:fill="D9D9D9"/>
            <w:vAlign w:val="center"/>
          </w:tcPr>
          <w:p w:rsidR="003469B0" w:rsidRPr="0059194E" w:rsidRDefault="003469B0" w:rsidP="003469B0">
            <w:pPr>
              <w:rPr>
                <w:rFonts w:ascii="Arial" w:hAnsi="Arial" w:cs="Arial"/>
                <w:b/>
                <w:bCs/>
                <w:spacing w:val="-3"/>
                <w:sz w:val="22"/>
                <w:szCs w:val="22"/>
              </w:rPr>
            </w:pPr>
            <w:r w:rsidRPr="0059194E">
              <w:rPr>
                <w:rFonts w:ascii="Arial" w:hAnsi="Arial" w:cs="Arial"/>
                <w:b/>
                <w:bCs/>
                <w:spacing w:val="-3"/>
                <w:sz w:val="22"/>
                <w:szCs w:val="22"/>
              </w:rPr>
              <w:t>Name</w:t>
            </w:r>
          </w:p>
        </w:tc>
        <w:tc>
          <w:tcPr>
            <w:tcW w:w="2131" w:type="dxa"/>
            <w:shd w:val="clear" w:color="auto" w:fill="D9D9D9"/>
            <w:vAlign w:val="center"/>
          </w:tcPr>
          <w:p w:rsidR="003469B0" w:rsidRPr="0059194E" w:rsidRDefault="003469B0" w:rsidP="003469B0">
            <w:pPr>
              <w:rPr>
                <w:rFonts w:ascii="Arial" w:hAnsi="Arial" w:cs="Arial"/>
                <w:b/>
                <w:bCs/>
                <w:spacing w:val="-3"/>
                <w:sz w:val="22"/>
                <w:szCs w:val="22"/>
              </w:rPr>
            </w:pPr>
            <w:r w:rsidRPr="0059194E">
              <w:rPr>
                <w:rFonts w:ascii="Arial" w:hAnsi="Arial" w:cs="Arial"/>
                <w:b/>
                <w:bCs/>
                <w:spacing w:val="-3"/>
                <w:sz w:val="22"/>
                <w:szCs w:val="22"/>
              </w:rPr>
              <w:t>Position</w:t>
            </w:r>
          </w:p>
        </w:tc>
        <w:tc>
          <w:tcPr>
            <w:tcW w:w="3260" w:type="dxa"/>
            <w:shd w:val="clear" w:color="auto" w:fill="D9D9D9"/>
            <w:vAlign w:val="center"/>
          </w:tcPr>
          <w:p w:rsidR="003469B0" w:rsidRPr="0059194E" w:rsidRDefault="003469B0" w:rsidP="00380B70">
            <w:pPr>
              <w:rPr>
                <w:rFonts w:ascii="Arial" w:hAnsi="Arial" w:cs="Arial"/>
                <w:b/>
                <w:bCs/>
                <w:spacing w:val="-3"/>
                <w:sz w:val="22"/>
                <w:szCs w:val="22"/>
              </w:rPr>
            </w:pPr>
            <w:r w:rsidRPr="0059194E">
              <w:rPr>
                <w:rFonts w:ascii="Arial" w:hAnsi="Arial" w:cs="Arial"/>
                <w:b/>
                <w:bCs/>
                <w:spacing w:val="-3"/>
                <w:sz w:val="22"/>
                <w:szCs w:val="22"/>
              </w:rPr>
              <w:t>Term (from 1 December 2015)</w:t>
            </w:r>
          </w:p>
        </w:tc>
      </w:tr>
      <w:tr w:rsidR="003469B0" w:rsidRPr="00CE403E" w:rsidTr="00380B70">
        <w:tc>
          <w:tcPr>
            <w:tcW w:w="2547" w:type="dxa"/>
            <w:shd w:val="clear" w:color="auto" w:fill="auto"/>
            <w:vAlign w:val="center"/>
          </w:tcPr>
          <w:p w:rsidR="003469B0" w:rsidRPr="0059194E" w:rsidRDefault="003469B0" w:rsidP="003469B0">
            <w:pPr>
              <w:rPr>
                <w:rFonts w:ascii="Arial" w:hAnsi="Arial" w:cs="Arial"/>
                <w:bCs/>
                <w:spacing w:val="-3"/>
                <w:sz w:val="22"/>
                <w:szCs w:val="22"/>
              </w:rPr>
            </w:pPr>
            <w:r w:rsidRPr="0059194E">
              <w:rPr>
                <w:rFonts w:ascii="Arial" w:hAnsi="Arial" w:cs="Arial"/>
                <w:bCs/>
                <w:spacing w:val="-3"/>
                <w:sz w:val="22"/>
                <w:szCs w:val="22"/>
              </w:rPr>
              <w:t>Ms Mara Bun</w:t>
            </w:r>
          </w:p>
        </w:tc>
        <w:tc>
          <w:tcPr>
            <w:tcW w:w="2131" w:type="dxa"/>
            <w:shd w:val="clear" w:color="auto" w:fill="auto"/>
            <w:vAlign w:val="center"/>
          </w:tcPr>
          <w:p w:rsidR="003469B0" w:rsidRPr="0059194E" w:rsidRDefault="003469B0" w:rsidP="003469B0">
            <w:pPr>
              <w:rPr>
                <w:rFonts w:ascii="Arial" w:hAnsi="Arial" w:cs="Arial"/>
                <w:bCs/>
                <w:spacing w:val="-3"/>
                <w:sz w:val="22"/>
                <w:szCs w:val="22"/>
              </w:rPr>
            </w:pPr>
            <w:r w:rsidRPr="0059194E">
              <w:rPr>
                <w:rFonts w:ascii="Arial" w:hAnsi="Arial" w:cs="Arial"/>
                <w:bCs/>
                <w:spacing w:val="-3"/>
                <w:sz w:val="22"/>
                <w:szCs w:val="22"/>
              </w:rPr>
              <w:t>Chairperson</w:t>
            </w:r>
          </w:p>
        </w:tc>
        <w:tc>
          <w:tcPr>
            <w:tcW w:w="3260" w:type="dxa"/>
            <w:shd w:val="clear" w:color="auto" w:fill="auto"/>
            <w:vAlign w:val="center"/>
          </w:tcPr>
          <w:p w:rsidR="003469B0" w:rsidRPr="0059194E" w:rsidRDefault="003469B0" w:rsidP="003469B0">
            <w:pPr>
              <w:rPr>
                <w:rFonts w:ascii="Arial" w:hAnsi="Arial" w:cs="Arial"/>
                <w:bCs/>
                <w:spacing w:val="-3"/>
                <w:sz w:val="22"/>
                <w:szCs w:val="22"/>
              </w:rPr>
            </w:pPr>
            <w:r w:rsidRPr="0059194E">
              <w:rPr>
                <w:rFonts w:ascii="Arial" w:hAnsi="Arial" w:cs="Arial"/>
                <w:bCs/>
                <w:spacing w:val="-3"/>
                <w:sz w:val="22"/>
                <w:szCs w:val="22"/>
              </w:rPr>
              <w:t>3 years</w:t>
            </w:r>
          </w:p>
        </w:tc>
      </w:tr>
      <w:tr w:rsidR="003469B0" w:rsidRPr="00CE403E" w:rsidTr="00380B70">
        <w:tc>
          <w:tcPr>
            <w:tcW w:w="2547" w:type="dxa"/>
            <w:shd w:val="clear" w:color="auto" w:fill="auto"/>
            <w:vAlign w:val="center"/>
          </w:tcPr>
          <w:p w:rsidR="003469B0" w:rsidRPr="0059194E" w:rsidRDefault="003469B0" w:rsidP="003469B0">
            <w:pPr>
              <w:rPr>
                <w:rFonts w:ascii="Arial" w:hAnsi="Arial" w:cs="Arial"/>
                <w:bCs/>
                <w:spacing w:val="-3"/>
                <w:sz w:val="22"/>
                <w:szCs w:val="22"/>
              </w:rPr>
            </w:pPr>
            <w:r w:rsidRPr="0059194E">
              <w:rPr>
                <w:rFonts w:ascii="Arial" w:hAnsi="Arial" w:cs="Arial"/>
                <w:bCs/>
                <w:spacing w:val="-3"/>
                <w:sz w:val="22"/>
                <w:szCs w:val="22"/>
              </w:rPr>
              <w:t>Mr Martin Winter</w:t>
            </w:r>
          </w:p>
        </w:tc>
        <w:tc>
          <w:tcPr>
            <w:tcW w:w="2131" w:type="dxa"/>
            <w:shd w:val="clear" w:color="auto" w:fill="auto"/>
            <w:vAlign w:val="center"/>
          </w:tcPr>
          <w:p w:rsidR="003469B0" w:rsidRPr="0059194E" w:rsidRDefault="003469B0" w:rsidP="003469B0">
            <w:pPr>
              <w:rPr>
                <w:rFonts w:ascii="Arial" w:hAnsi="Arial" w:cs="Arial"/>
                <w:bCs/>
                <w:spacing w:val="-3"/>
                <w:sz w:val="22"/>
                <w:szCs w:val="22"/>
              </w:rPr>
            </w:pPr>
            <w:r w:rsidRPr="0059194E">
              <w:rPr>
                <w:rFonts w:ascii="Arial" w:hAnsi="Arial" w:cs="Arial"/>
                <w:bCs/>
                <w:spacing w:val="-3"/>
                <w:sz w:val="22"/>
                <w:szCs w:val="22"/>
              </w:rPr>
              <w:t>Board member</w:t>
            </w:r>
          </w:p>
        </w:tc>
        <w:tc>
          <w:tcPr>
            <w:tcW w:w="3260" w:type="dxa"/>
            <w:shd w:val="clear" w:color="auto" w:fill="auto"/>
            <w:vAlign w:val="center"/>
          </w:tcPr>
          <w:p w:rsidR="003469B0" w:rsidRPr="0059194E" w:rsidRDefault="003469B0" w:rsidP="003469B0">
            <w:pPr>
              <w:rPr>
                <w:rFonts w:ascii="Arial" w:hAnsi="Arial" w:cs="Arial"/>
                <w:bCs/>
                <w:spacing w:val="-3"/>
                <w:sz w:val="22"/>
                <w:szCs w:val="22"/>
              </w:rPr>
            </w:pPr>
            <w:r w:rsidRPr="0059194E">
              <w:rPr>
                <w:rFonts w:ascii="Arial" w:hAnsi="Arial" w:cs="Arial"/>
                <w:bCs/>
                <w:spacing w:val="-3"/>
                <w:sz w:val="22"/>
                <w:szCs w:val="22"/>
              </w:rPr>
              <w:t>2 years</w:t>
            </w:r>
          </w:p>
        </w:tc>
      </w:tr>
      <w:tr w:rsidR="003469B0" w:rsidRPr="00CE403E" w:rsidTr="00380B70">
        <w:tc>
          <w:tcPr>
            <w:tcW w:w="2547" w:type="dxa"/>
            <w:shd w:val="clear" w:color="auto" w:fill="auto"/>
            <w:vAlign w:val="center"/>
          </w:tcPr>
          <w:p w:rsidR="003469B0" w:rsidRPr="0059194E" w:rsidRDefault="003469B0" w:rsidP="003469B0">
            <w:pPr>
              <w:rPr>
                <w:rFonts w:ascii="Arial" w:hAnsi="Arial" w:cs="Arial"/>
                <w:bCs/>
                <w:spacing w:val="-3"/>
                <w:sz w:val="22"/>
                <w:szCs w:val="22"/>
              </w:rPr>
            </w:pPr>
            <w:r w:rsidRPr="0059194E">
              <w:rPr>
                <w:rFonts w:ascii="Arial" w:hAnsi="Arial" w:cs="Arial"/>
                <w:bCs/>
                <w:spacing w:val="-3"/>
                <w:sz w:val="22"/>
                <w:szCs w:val="22"/>
              </w:rPr>
              <w:t>Mr Rodger Tomlinson</w:t>
            </w:r>
          </w:p>
        </w:tc>
        <w:tc>
          <w:tcPr>
            <w:tcW w:w="2131" w:type="dxa"/>
            <w:shd w:val="clear" w:color="auto" w:fill="auto"/>
            <w:vAlign w:val="center"/>
          </w:tcPr>
          <w:p w:rsidR="003469B0" w:rsidRPr="0059194E" w:rsidRDefault="003469B0" w:rsidP="003469B0">
            <w:pPr>
              <w:rPr>
                <w:rFonts w:ascii="Arial" w:hAnsi="Arial" w:cs="Arial"/>
                <w:bCs/>
                <w:spacing w:val="-3"/>
                <w:sz w:val="22"/>
                <w:szCs w:val="22"/>
              </w:rPr>
            </w:pPr>
            <w:r w:rsidRPr="0059194E">
              <w:rPr>
                <w:rFonts w:ascii="Arial" w:hAnsi="Arial" w:cs="Arial"/>
                <w:bCs/>
                <w:spacing w:val="-3"/>
                <w:sz w:val="22"/>
                <w:szCs w:val="22"/>
              </w:rPr>
              <w:t>Board member</w:t>
            </w:r>
          </w:p>
        </w:tc>
        <w:tc>
          <w:tcPr>
            <w:tcW w:w="3260" w:type="dxa"/>
            <w:shd w:val="clear" w:color="auto" w:fill="auto"/>
            <w:vAlign w:val="center"/>
          </w:tcPr>
          <w:p w:rsidR="003469B0" w:rsidRPr="0059194E" w:rsidRDefault="003469B0" w:rsidP="003469B0">
            <w:pPr>
              <w:rPr>
                <w:rFonts w:ascii="Arial" w:hAnsi="Arial" w:cs="Arial"/>
                <w:bCs/>
                <w:spacing w:val="-3"/>
                <w:sz w:val="22"/>
                <w:szCs w:val="22"/>
              </w:rPr>
            </w:pPr>
            <w:r w:rsidRPr="0059194E">
              <w:rPr>
                <w:rFonts w:ascii="Arial" w:hAnsi="Arial" w:cs="Arial"/>
                <w:bCs/>
                <w:spacing w:val="-3"/>
                <w:sz w:val="22"/>
                <w:szCs w:val="22"/>
              </w:rPr>
              <w:t>2 years</w:t>
            </w:r>
          </w:p>
        </w:tc>
      </w:tr>
      <w:tr w:rsidR="003469B0" w:rsidRPr="00CE403E" w:rsidTr="00380B70">
        <w:tc>
          <w:tcPr>
            <w:tcW w:w="2547" w:type="dxa"/>
            <w:shd w:val="clear" w:color="auto" w:fill="auto"/>
            <w:vAlign w:val="center"/>
          </w:tcPr>
          <w:p w:rsidR="003469B0" w:rsidRPr="0059194E" w:rsidRDefault="003469B0" w:rsidP="003469B0">
            <w:pPr>
              <w:rPr>
                <w:rFonts w:ascii="Arial" w:hAnsi="Arial" w:cs="Arial"/>
                <w:bCs/>
                <w:spacing w:val="-3"/>
                <w:sz w:val="22"/>
                <w:szCs w:val="22"/>
              </w:rPr>
            </w:pPr>
            <w:r w:rsidRPr="0059194E">
              <w:rPr>
                <w:rFonts w:ascii="Arial" w:hAnsi="Arial" w:cs="Arial"/>
                <w:bCs/>
                <w:spacing w:val="-3"/>
                <w:sz w:val="22"/>
                <w:szCs w:val="22"/>
              </w:rPr>
              <w:t>Mr Michael Bartlett</w:t>
            </w:r>
          </w:p>
        </w:tc>
        <w:tc>
          <w:tcPr>
            <w:tcW w:w="2131" w:type="dxa"/>
            <w:shd w:val="clear" w:color="auto" w:fill="auto"/>
            <w:vAlign w:val="center"/>
          </w:tcPr>
          <w:p w:rsidR="003469B0" w:rsidRPr="0059194E" w:rsidRDefault="003469B0" w:rsidP="003469B0">
            <w:pPr>
              <w:rPr>
                <w:rFonts w:ascii="Arial" w:hAnsi="Arial" w:cs="Arial"/>
                <w:bCs/>
                <w:spacing w:val="-3"/>
                <w:sz w:val="22"/>
                <w:szCs w:val="22"/>
              </w:rPr>
            </w:pPr>
            <w:r w:rsidRPr="0059194E">
              <w:rPr>
                <w:rFonts w:ascii="Arial" w:hAnsi="Arial" w:cs="Arial"/>
                <w:bCs/>
                <w:spacing w:val="-3"/>
                <w:sz w:val="22"/>
                <w:szCs w:val="22"/>
              </w:rPr>
              <w:t>Board member</w:t>
            </w:r>
          </w:p>
        </w:tc>
        <w:tc>
          <w:tcPr>
            <w:tcW w:w="3260" w:type="dxa"/>
            <w:shd w:val="clear" w:color="auto" w:fill="auto"/>
            <w:vAlign w:val="center"/>
          </w:tcPr>
          <w:p w:rsidR="003469B0" w:rsidRPr="0059194E" w:rsidRDefault="003469B0" w:rsidP="003469B0">
            <w:pPr>
              <w:rPr>
                <w:rFonts w:ascii="Arial" w:hAnsi="Arial" w:cs="Arial"/>
                <w:bCs/>
                <w:spacing w:val="-3"/>
                <w:sz w:val="22"/>
                <w:szCs w:val="22"/>
              </w:rPr>
            </w:pPr>
            <w:r w:rsidRPr="0059194E">
              <w:rPr>
                <w:rFonts w:ascii="Arial" w:hAnsi="Arial" w:cs="Arial"/>
                <w:bCs/>
                <w:spacing w:val="-3"/>
                <w:sz w:val="22"/>
                <w:szCs w:val="22"/>
              </w:rPr>
              <w:t>2 years</w:t>
            </w:r>
          </w:p>
        </w:tc>
      </w:tr>
      <w:tr w:rsidR="003469B0" w:rsidRPr="00CE403E" w:rsidTr="00380B70">
        <w:tc>
          <w:tcPr>
            <w:tcW w:w="2547" w:type="dxa"/>
            <w:shd w:val="clear" w:color="auto" w:fill="auto"/>
            <w:vAlign w:val="center"/>
          </w:tcPr>
          <w:p w:rsidR="003469B0" w:rsidRPr="0059194E" w:rsidRDefault="003469B0" w:rsidP="003469B0">
            <w:pPr>
              <w:rPr>
                <w:rFonts w:ascii="Arial" w:hAnsi="Arial" w:cs="Arial"/>
                <w:bCs/>
                <w:spacing w:val="-3"/>
                <w:sz w:val="22"/>
                <w:szCs w:val="22"/>
              </w:rPr>
            </w:pPr>
            <w:r w:rsidRPr="0059194E">
              <w:rPr>
                <w:rFonts w:ascii="Arial" w:hAnsi="Arial" w:cs="Arial"/>
                <w:bCs/>
                <w:spacing w:val="-3"/>
                <w:sz w:val="22"/>
                <w:szCs w:val="22"/>
              </w:rPr>
              <w:t>Mr Richard Holliday</w:t>
            </w:r>
          </w:p>
        </w:tc>
        <w:tc>
          <w:tcPr>
            <w:tcW w:w="2131" w:type="dxa"/>
            <w:shd w:val="clear" w:color="auto" w:fill="auto"/>
            <w:vAlign w:val="center"/>
          </w:tcPr>
          <w:p w:rsidR="003469B0" w:rsidRPr="0059194E" w:rsidRDefault="003469B0" w:rsidP="003469B0">
            <w:pPr>
              <w:rPr>
                <w:rFonts w:ascii="Arial" w:hAnsi="Arial" w:cs="Arial"/>
                <w:bCs/>
                <w:spacing w:val="-3"/>
                <w:sz w:val="22"/>
                <w:szCs w:val="22"/>
              </w:rPr>
            </w:pPr>
            <w:r w:rsidRPr="0059194E">
              <w:rPr>
                <w:rFonts w:ascii="Arial" w:hAnsi="Arial" w:cs="Arial"/>
                <w:bCs/>
                <w:spacing w:val="-3"/>
                <w:sz w:val="22"/>
                <w:szCs w:val="22"/>
              </w:rPr>
              <w:t>Board member</w:t>
            </w:r>
          </w:p>
        </w:tc>
        <w:tc>
          <w:tcPr>
            <w:tcW w:w="3260" w:type="dxa"/>
            <w:shd w:val="clear" w:color="auto" w:fill="auto"/>
            <w:vAlign w:val="center"/>
          </w:tcPr>
          <w:p w:rsidR="003469B0" w:rsidRPr="0059194E" w:rsidRDefault="003469B0" w:rsidP="003469B0">
            <w:pPr>
              <w:rPr>
                <w:rFonts w:ascii="Arial" w:hAnsi="Arial" w:cs="Arial"/>
                <w:bCs/>
                <w:spacing w:val="-3"/>
                <w:sz w:val="22"/>
                <w:szCs w:val="22"/>
              </w:rPr>
            </w:pPr>
            <w:r w:rsidRPr="0059194E">
              <w:rPr>
                <w:rFonts w:ascii="Arial" w:hAnsi="Arial" w:cs="Arial"/>
                <w:bCs/>
                <w:spacing w:val="-3"/>
                <w:sz w:val="22"/>
                <w:szCs w:val="22"/>
              </w:rPr>
              <w:t>3 years</w:t>
            </w:r>
          </w:p>
        </w:tc>
      </w:tr>
      <w:tr w:rsidR="003469B0" w:rsidRPr="00CE403E" w:rsidTr="00380B70">
        <w:tc>
          <w:tcPr>
            <w:tcW w:w="2547" w:type="dxa"/>
            <w:shd w:val="clear" w:color="auto" w:fill="auto"/>
            <w:vAlign w:val="center"/>
          </w:tcPr>
          <w:p w:rsidR="003469B0" w:rsidRPr="0059194E" w:rsidRDefault="00F77EBC" w:rsidP="00F77EBC">
            <w:pPr>
              <w:rPr>
                <w:rFonts w:ascii="Arial" w:hAnsi="Arial" w:cs="Arial"/>
                <w:bCs/>
                <w:spacing w:val="-3"/>
                <w:sz w:val="22"/>
                <w:szCs w:val="22"/>
              </w:rPr>
            </w:pPr>
            <w:r>
              <w:rPr>
                <w:rFonts w:ascii="Arial" w:hAnsi="Arial" w:cs="Arial"/>
                <w:bCs/>
                <w:spacing w:val="-3"/>
                <w:sz w:val="22"/>
                <w:szCs w:val="22"/>
              </w:rPr>
              <w:t>Ms Leslie Shi</w:t>
            </w:r>
            <w:r w:rsidR="003469B0" w:rsidRPr="0059194E">
              <w:rPr>
                <w:rFonts w:ascii="Arial" w:hAnsi="Arial" w:cs="Arial"/>
                <w:bCs/>
                <w:spacing w:val="-3"/>
                <w:sz w:val="22"/>
                <w:szCs w:val="22"/>
              </w:rPr>
              <w:t>rr</w:t>
            </w:r>
            <w:r>
              <w:rPr>
                <w:rFonts w:ascii="Arial" w:hAnsi="Arial" w:cs="Arial"/>
                <w:bCs/>
                <w:spacing w:val="-3"/>
                <w:sz w:val="22"/>
                <w:szCs w:val="22"/>
              </w:rPr>
              <w:t>e</w:t>
            </w:r>
            <w:r w:rsidR="003469B0" w:rsidRPr="0059194E">
              <w:rPr>
                <w:rFonts w:ascii="Arial" w:hAnsi="Arial" w:cs="Arial"/>
                <w:bCs/>
                <w:spacing w:val="-3"/>
                <w:sz w:val="22"/>
                <w:szCs w:val="22"/>
              </w:rPr>
              <w:t>ffs</w:t>
            </w:r>
          </w:p>
        </w:tc>
        <w:tc>
          <w:tcPr>
            <w:tcW w:w="2131" w:type="dxa"/>
            <w:shd w:val="clear" w:color="auto" w:fill="auto"/>
            <w:vAlign w:val="center"/>
          </w:tcPr>
          <w:p w:rsidR="003469B0" w:rsidRPr="0059194E" w:rsidRDefault="003469B0" w:rsidP="003469B0">
            <w:pPr>
              <w:rPr>
                <w:rFonts w:ascii="Arial" w:hAnsi="Arial" w:cs="Arial"/>
                <w:bCs/>
                <w:spacing w:val="-3"/>
                <w:sz w:val="22"/>
                <w:szCs w:val="22"/>
              </w:rPr>
            </w:pPr>
            <w:r w:rsidRPr="0059194E">
              <w:rPr>
                <w:rFonts w:ascii="Arial" w:hAnsi="Arial" w:cs="Arial"/>
                <w:bCs/>
                <w:spacing w:val="-3"/>
                <w:sz w:val="22"/>
                <w:szCs w:val="22"/>
              </w:rPr>
              <w:t>Board member</w:t>
            </w:r>
          </w:p>
        </w:tc>
        <w:tc>
          <w:tcPr>
            <w:tcW w:w="3260" w:type="dxa"/>
            <w:shd w:val="clear" w:color="auto" w:fill="auto"/>
            <w:vAlign w:val="center"/>
          </w:tcPr>
          <w:p w:rsidR="003469B0" w:rsidRPr="0059194E" w:rsidRDefault="003469B0" w:rsidP="003469B0">
            <w:pPr>
              <w:rPr>
                <w:rFonts w:ascii="Arial" w:hAnsi="Arial" w:cs="Arial"/>
                <w:bCs/>
                <w:spacing w:val="-3"/>
                <w:sz w:val="22"/>
                <w:szCs w:val="22"/>
              </w:rPr>
            </w:pPr>
            <w:r w:rsidRPr="0059194E">
              <w:rPr>
                <w:rFonts w:ascii="Arial" w:hAnsi="Arial" w:cs="Arial"/>
                <w:bCs/>
                <w:spacing w:val="-3"/>
                <w:sz w:val="22"/>
                <w:szCs w:val="22"/>
              </w:rPr>
              <w:t>3 years</w:t>
            </w:r>
          </w:p>
        </w:tc>
      </w:tr>
    </w:tbl>
    <w:p w:rsidR="00D6589B" w:rsidRPr="00C07656" w:rsidRDefault="00D6589B" w:rsidP="00D6589B">
      <w:pPr>
        <w:spacing w:before="120"/>
        <w:jc w:val="both"/>
        <w:rPr>
          <w:rFonts w:ascii="Arial" w:hAnsi="Arial" w:cs="Arial"/>
          <w:sz w:val="22"/>
          <w:szCs w:val="22"/>
        </w:rPr>
      </w:pPr>
    </w:p>
    <w:p w:rsidR="00D6589B" w:rsidRPr="00C07656" w:rsidRDefault="00D6589B" w:rsidP="00D6589B">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732E22" w:rsidRPr="00937A4A" w:rsidRDefault="006E0508" w:rsidP="00D6589B">
      <w:pPr>
        <w:numPr>
          <w:ilvl w:val="0"/>
          <w:numId w:val="2"/>
        </w:numPr>
        <w:tabs>
          <w:tab w:val="num" w:pos="280"/>
        </w:tabs>
        <w:spacing w:before="120"/>
        <w:ind w:left="811"/>
        <w:jc w:val="both"/>
        <w:rPr>
          <w:rFonts w:ascii="Arial" w:hAnsi="Arial" w:cs="Arial"/>
          <w:sz w:val="22"/>
          <w:szCs w:val="22"/>
        </w:rPr>
      </w:pPr>
      <w:r>
        <w:rPr>
          <w:rFonts w:ascii="Arial" w:hAnsi="Arial" w:cs="Arial"/>
          <w:sz w:val="22"/>
          <w:szCs w:val="22"/>
        </w:rPr>
        <w:t>Nil</w:t>
      </w:r>
      <w:r w:rsidR="00D6589B">
        <w:rPr>
          <w:rFonts w:ascii="Arial" w:hAnsi="Arial" w:cs="Arial"/>
          <w:sz w:val="22"/>
          <w:szCs w:val="22"/>
        </w:rPr>
        <w:t>.</w:t>
      </w:r>
    </w:p>
    <w:sectPr w:rsidR="00732E22" w:rsidRPr="00937A4A" w:rsidSect="006E1D4E">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C84" w:rsidRDefault="00232C84" w:rsidP="00D6589B">
      <w:r>
        <w:separator/>
      </w:r>
    </w:p>
  </w:endnote>
  <w:endnote w:type="continuationSeparator" w:id="0">
    <w:p w:rsidR="00232C84" w:rsidRDefault="00232C8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C84" w:rsidRDefault="00232C84" w:rsidP="00D6589B">
      <w:r>
        <w:separator/>
      </w:r>
    </w:p>
  </w:footnote>
  <w:footnote w:type="continuationSeparator" w:id="0">
    <w:p w:rsidR="00232C84" w:rsidRDefault="00232C84"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BA21F3">
      <w:rPr>
        <w:rFonts w:ascii="Arial" w:hAnsi="Arial" w:cs="Arial"/>
        <w:b/>
        <w:color w:val="auto"/>
        <w:sz w:val="22"/>
        <w:szCs w:val="22"/>
        <w:lang w:eastAsia="en-US"/>
      </w:rPr>
      <w:t>November 2015</w:t>
    </w:r>
  </w:p>
  <w:p w:rsidR="00CB1501" w:rsidRDefault="004E55BF" w:rsidP="005C6E87">
    <w:pPr>
      <w:pStyle w:val="Header"/>
      <w:tabs>
        <w:tab w:val="left" w:pos="1276"/>
      </w:tabs>
      <w:spacing w:before="240"/>
      <w:rPr>
        <w:rFonts w:ascii="Arial" w:hAnsi="Arial" w:cs="Arial"/>
        <w:b/>
        <w:sz w:val="22"/>
        <w:szCs w:val="22"/>
        <w:u w:val="single"/>
      </w:rPr>
    </w:pPr>
    <w:r>
      <w:rPr>
        <w:rFonts w:ascii="Arial" w:hAnsi="Arial" w:cs="Arial"/>
        <w:b/>
        <w:sz w:val="22"/>
        <w:szCs w:val="22"/>
        <w:u w:val="single"/>
      </w:rPr>
      <w:t xml:space="preserve">Appointment of the </w:t>
    </w:r>
    <w:r w:rsidR="00BA21F3" w:rsidRPr="006E1D4E">
      <w:rPr>
        <w:rFonts w:ascii="Arial" w:hAnsi="Arial" w:cs="Arial"/>
        <w:b/>
        <w:sz w:val="22"/>
        <w:szCs w:val="22"/>
        <w:u w:val="single"/>
      </w:rPr>
      <w:t>Gold Coat Waterways Authority Board</w:t>
    </w:r>
  </w:p>
  <w:p w:rsidR="00CB1501" w:rsidRDefault="00F23A93" w:rsidP="00380B70">
    <w:pPr>
      <w:pStyle w:val="Header"/>
      <w:tabs>
        <w:tab w:val="left" w:pos="1276"/>
      </w:tabs>
      <w:spacing w:before="120"/>
      <w:rPr>
        <w:rFonts w:ascii="Arial" w:hAnsi="Arial" w:cs="Arial"/>
        <w:b/>
        <w:sz w:val="22"/>
        <w:szCs w:val="22"/>
      </w:rPr>
    </w:pPr>
    <w:r w:rsidRPr="006E1D4E">
      <w:rPr>
        <w:rFonts w:ascii="Arial" w:hAnsi="Arial" w:cs="Arial"/>
        <w:b/>
        <w:sz w:val="22"/>
        <w:szCs w:val="22"/>
        <w:u w:val="single"/>
      </w:rPr>
      <w:t>Minister for Main Roads, Road Safety and Ports and Minister for Energy, Biofuels and Water Supply</w:t>
    </w:r>
  </w:p>
  <w:p w:rsidR="005C6E87" w:rsidRDefault="005C6E87" w:rsidP="005C6E87">
    <w:pPr>
      <w:pStyle w:val="Header"/>
      <w:pBdr>
        <w:bottom w:val="single" w:sz="6" w:space="1" w:color="auto"/>
      </w:pBdr>
      <w:rPr>
        <w:szCs w:val="24"/>
      </w:rPr>
    </w:pPr>
  </w:p>
  <w:p w:rsidR="005C6E87" w:rsidRPr="005C6E87" w:rsidRDefault="005C6E87" w:rsidP="005C6E87">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3183F"/>
    <w:rsid w:val="00080F8F"/>
    <w:rsid w:val="0010384C"/>
    <w:rsid w:val="00135276"/>
    <w:rsid w:val="00163443"/>
    <w:rsid w:val="00174117"/>
    <w:rsid w:val="00232C84"/>
    <w:rsid w:val="003469B0"/>
    <w:rsid w:val="00380B70"/>
    <w:rsid w:val="003A3BDD"/>
    <w:rsid w:val="004E55BF"/>
    <w:rsid w:val="00501C66"/>
    <w:rsid w:val="00521FF2"/>
    <w:rsid w:val="00550873"/>
    <w:rsid w:val="0059194E"/>
    <w:rsid w:val="005C6E87"/>
    <w:rsid w:val="00626F65"/>
    <w:rsid w:val="0068205D"/>
    <w:rsid w:val="006B0C60"/>
    <w:rsid w:val="006C0917"/>
    <w:rsid w:val="006E0508"/>
    <w:rsid w:val="006E1D4E"/>
    <w:rsid w:val="007265D0"/>
    <w:rsid w:val="00732E22"/>
    <w:rsid w:val="00741C20"/>
    <w:rsid w:val="007F44F4"/>
    <w:rsid w:val="00810212"/>
    <w:rsid w:val="008B6D6A"/>
    <w:rsid w:val="00904077"/>
    <w:rsid w:val="0090602D"/>
    <w:rsid w:val="00937A4A"/>
    <w:rsid w:val="00A55FCD"/>
    <w:rsid w:val="00AA4DE7"/>
    <w:rsid w:val="00AC5846"/>
    <w:rsid w:val="00B410E8"/>
    <w:rsid w:val="00BA21F3"/>
    <w:rsid w:val="00C75E67"/>
    <w:rsid w:val="00CB1501"/>
    <w:rsid w:val="00CD1C2E"/>
    <w:rsid w:val="00CD7A50"/>
    <w:rsid w:val="00CE403E"/>
    <w:rsid w:val="00CF0D8A"/>
    <w:rsid w:val="00D30508"/>
    <w:rsid w:val="00D6589B"/>
    <w:rsid w:val="00DA65A8"/>
    <w:rsid w:val="00F23A93"/>
    <w:rsid w:val="00F45B99"/>
    <w:rsid w:val="00F77CE0"/>
    <w:rsid w:val="00F77E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table" w:styleId="TableGrid">
    <w:name w:val="Table Grid"/>
    <w:basedOn w:val="TableNormal"/>
    <w:uiPriority w:val="59"/>
    <w:rsid w:val="00346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257</Words>
  <Characters>1331</Characters>
  <Application>Microsoft Office Word</Application>
  <DocSecurity>0</DocSecurity>
  <Lines>42</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1563</CharactersWithSpaces>
  <SharedDoc>false</SharedDoc>
  <HyperlinkBase>https://www.cabinet.qld.gov.au/documents/2015/Nov/ApptGCWater/</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2016-05-12T06:17:00Z</cp:lastPrinted>
  <dcterms:created xsi:type="dcterms:W3CDTF">2017-10-25T01:33:00Z</dcterms:created>
  <dcterms:modified xsi:type="dcterms:W3CDTF">2018-03-06T01:30:00Z</dcterms:modified>
  <cp:category>Significant_Appointments,Water,Transport</cp:category>
</cp:coreProperties>
</file>